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05 Jan - 25 Jan 2019</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Ushuaia, Argentina</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South Atlantic Ocean</w:t>
            </w:r>
          </w:p>
          <w:p>
            <w:pPr/>
            <w:r>
              <w:rPr/>
              <w:t xml:space="preserve">	 After transiting the Beagle Channel and passing the islands of Tierra del Fuego, we head northeast toward the Falkland Islands. We keep a lookout for marine mammals such as dolphins and whales. The ship’s stabilizing fins provide comfort in the event of rough seas.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Falkland Islands</w:t>
            </w:r>
          </w:p>
          <w:p>
            <w:pPr/>
            <w:r>
              <w:rPr/>
              <w:t xml:space="preserve">	The remote and sparsely-populated Falkland Islands are a birders’ paradise. We anticipate visiting one or more of the isolated outer islands where large colonies of penguins and albatross are easily accessible. The Falklands are also a great place to observe marine mammals. Fur seals and elephant seals can be found on sandy beaches while the waters in and around the archipelago are home to various whale and dolphin species. Our route and exploration opportunities are dependent on weather among these windswept islands. 	 We also intend to visit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 	 Farther south, on the Antarctic Peninsula, the vast Gerlache Strait area contains sheltered bays, accessible wildlife, and stunning scenery.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in Ushuaia;</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2024-04-30T02:57:12+00:00</dcterms:created>
  <dcterms:modified xsi:type="dcterms:W3CDTF">2024-04-30T02:57:12+00:00</dcterms:modified>
</cp:coreProperties>
</file>

<file path=docProps/custom.xml><?xml version="1.0" encoding="utf-8"?>
<Properties xmlns="http://schemas.openxmlformats.org/officeDocument/2006/custom-properties" xmlns:vt="http://schemas.openxmlformats.org/officeDocument/2006/docPropsVTypes"/>
</file>