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17 Feb - 28 Feb 2026</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(Feb 17):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(Feb 18):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(Feb 19-20):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(Feb 21-25):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Impressive colonies of gentoo, chinstrap, and Adélie penguins can be found throughout the islands, sometimes side by side. </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(Feb 26-27):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(Feb 28):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$350</w:t>
            </w:r>
            <w:r>
              <w:rPr>
                <w:b/>
              </w:rPr>
              <w:t xml:space="preserve"> - €300 - A$530 - £285</w:t>
            </w:r>
          </w:p>
          <w:p>
            <w:pP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w:t>
            </w:r>
            <w:r>
              <w:rPr/>
              <w:t xml:space="preserve"> - €785</w:t>
            </w:r>
            <w:r>
              <w:rPr/>
              <w:t xml:space="preserve"> - A$1350 - £730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US$ 10 395</w:t>
            </w:r>
          </w:p>
        </w:tc>
        <w:tc>
          <w:tcPr>
            <w:tcW w:w="1500" w:type="dxa"/>
          </w:tcPr>
          <w:p>
            <w:pPr>
              <w:spacing w:before="50" w:after="50"/>
            </w:pPr>
            <w:r>
              <w:rPr>
                <w:strike/>
              </w:rPr>
              <w:t xml:space="preserve">US$ 13 795</w:t>
            </w:r>
          </w:p>
        </w:tc>
        <w:tc>
          <w:tcPr>
            <w:tcW w:w="1500" w:type="dxa"/>
          </w:tcPr>
          <w:p>
            <w:pPr>
              <w:spacing w:before="50" w:after="50"/>
            </w:pPr>
            <w:r>
              <w:rPr>
                <w:strike/>
              </w:rPr>
              <w:t xml:space="preserve">US$ 20 895</w:t>
            </w:r>
          </w:p>
        </w:tc>
        <w:tc>
          <w:tcPr>
            <w:tcW w:w="1500" w:type="dxa"/>
          </w:tcPr>
          <w:p>
            <w:pPr>
              <w:spacing w:before="50" w:after="50"/>
            </w:pPr>
            <w:r>
              <w:rPr>
                <w:strike/>
              </w:rPr>
              <w:t xml:space="preserve">US$ 14 895</w:t>
            </w:r>
          </w:p>
        </w:tc>
        <w:tc>
          <w:tcPr>
            <w:tcW w:w="1500" w:type="dxa"/>
          </w:tcPr>
          <w:p>
            <w:pPr>
              <w:spacing w:before="50" w:after="50"/>
            </w:pPr>
            <w:r>
              <w:rPr>
                <w:strike/>
              </w:rPr>
              <w:t xml:space="preserve">US$ 15 095</w:t>
            </w:r>
          </w:p>
        </w:tc>
        <w:tc>
          <w:tcPr>
            <w:tcW w:w="1500" w:type="dxa"/>
          </w:tcPr>
          <w:p>
            <w:pPr>
              <w:spacing w:before="50" w:after="50"/>
            </w:pPr>
            <w:r>
              <w:rPr>
                <w:strike/>
              </w:rPr>
              <w:t xml:space="preserve">US$ 16 795</w:t>
            </w:r>
          </w:p>
        </w:tc>
        <w:tc>
          <w:tcPr>
            <w:tcW w:w="1500" w:type="dxa"/>
          </w:tcPr>
          <w:p>
            <w:pPr>
              <w:spacing w:before="50" w:after="50"/>
            </w:pPr>
            <w:r>
              <w:rPr>
                <w:strike/>
              </w:rPr>
              <w:t xml:space="preserve">US$ 18 095</w:t>
            </w:r>
          </w:p>
        </w:tc>
        <w:tc>
          <w:tcPr>
            <w:tcW w:w="1500" w:type="dxa"/>
          </w:tcPr>
          <w:p>
            <w:pPr>
              <w:spacing w:before="50" w:after="50"/>
            </w:pPr>
            <w:r>
              <w:rPr>
                <w:strike/>
              </w:rPr>
              <w:t xml:space="preserve">US$ 22 895</w:t>
            </w:r>
          </w:p>
        </w:tc>
      </w:tr>
      <w:tr>
        <w:trPr/>
        <w:tc>
          <w:tcPr>
            <w:tcW w:w="1500" w:type="dxa"/>
          </w:tcPr>
          <w:p>
            <w:pPr>
              <w:spacing w:before="50" w:after="50"/>
            </w:pPr>
            <w:r>
              <w:rPr/>
              <w:t xml:space="preserve">US$ 8 836</w:t>
            </w:r>
          </w:p>
        </w:tc>
        <w:tc>
          <w:tcPr>
            <w:tcW w:w="1500" w:type="dxa"/>
          </w:tcPr>
          <w:p>
            <w:pPr>
              <w:spacing w:before="50" w:after="50"/>
            </w:pPr>
            <w:r>
              <w:rPr/>
              <w:t xml:space="preserve">US$ 11 726</w:t>
            </w:r>
          </w:p>
        </w:tc>
        <w:tc>
          <w:tcPr>
            <w:tcW w:w="1500" w:type="dxa"/>
          </w:tcPr>
          <w:p>
            <w:pPr>
              <w:spacing w:before="50" w:after="50"/>
            </w:pPr>
            <w:r>
              <w:rPr/>
              <w:t xml:space="preserve">US$ 17 761</w:t>
            </w:r>
          </w:p>
        </w:tc>
        <w:tc>
          <w:tcPr>
            <w:tcW w:w="1500" w:type="dxa"/>
          </w:tcPr>
          <w:p>
            <w:pPr>
              <w:spacing w:before="50" w:after="50"/>
            </w:pPr>
            <w:r>
              <w:rPr/>
              <w:t xml:space="preserve">US$ 12 661</w:t>
            </w:r>
          </w:p>
        </w:tc>
        <w:tc>
          <w:tcPr>
            <w:tcW w:w="1500" w:type="dxa"/>
          </w:tcPr>
          <w:p>
            <w:pPr>
              <w:spacing w:before="50" w:after="50"/>
            </w:pPr>
            <w:r>
              <w:rPr/>
              <w:t xml:space="preserve">US$ 12 076</w:t>
            </w:r>
          </w:p>
        </w:tc>
        <w:tc>
          <w:tcPr>
            <w:tcW w:w="1500" w:type="dxa"/>
          </w:tcPr>
          <w:p>
            <w:pPr>
              <w:spacing w:before="50" w:after="50"/>
            </w:pPr>
            <w:r>
              <w:rPr/>
              <w:t xml:space="preserve">US$ 13 436</w:t>
            </w:r>
          </w:p>
        </w:tc>
        <w:tc>
          <w:tcPr>
            <w:tcW w:w="1500" w:type="dxa"/>
          </w:tcPr>
          <w:p>
            <w:pPr>
              <w:spacing w:before="50" w:after="50"/>
            </w:pPr>
            <w:r>
              <w:rPr/>
              <w:t xml:space="preserve">US$ 14 476</w:t>
            </w:r>
          </w:p>
        </w:tc>
        <w:tc>
          <w:tcPr>
            <w:tcW w:w="1500" w:type="dxa"/>
          </w:tcPr>
          <w:p>
            <w:pPr>
              <w:spacing w:before="50" w:after="50"/>
            </w:pPr>
            <w:r>
              <w:rPr/>
              <w:t xml:space="preserve">US$ 18 316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2024-05-12T23:34:39+00:00</dcterms:created>
  <dcterms:modified xsi:type="dcterms:W3CDTF">2024-05-12T23:34:39+00:00</dcterms:modified>
</cp:coreProperties>
</file>

<file path=docProps/custom.xml><?xml version="1.0" encoding="utf-8"?>
<Properties xmlns="http://schemas.openxmlformats.org/officeDocument/2006/custom-properties" xmlns:vt="http://schemas.openxmlformats.org/officeDocument/2006/docPropsVTypes"/>
</file>