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NE Greenland National Park</w:t>
      </w:r>
    </w:p>
    <w:p>
      <w:pPr>
        <w:jc w:val="center"/>
      </w:pPr>
      <w:r>
        <w:rPr>
          <w:rFonts w:ascii="Arial" w:hAnsi="Arial" w:eastAsia="Arial" w:cs="Arial"/>
          <w:sz w:val="32"/>
          <w:szCs w:val="32"/>
          <w:b/>
        </w:rPr>
        <w:t xml:space="preserve">Icebergs, Fjords, Polar bears and Arctic wildlife</w:t>
      </w:r>
    </w:p>
    <w:p>
      <w:pPr>
        <w:jc w:val="center"/>
      </w:pPr>
      <w:r>
        <w:rPr>
          <w:rFonts w:ascii="Arial" w:hAnsi="Arial" w:eastAsia="Arial" w:cs="Arial"/>
          <w:sz w:val="26"/>
          <w:szCs w:val="26"/>
          <w:b/>
        </w:rPr>
        <w:t xml:space="preserve">08 Aug - 21 Aug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8): Arrival in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9): Embarkation in  Longyearbyen</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our expedition vessel, the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(Aug 10-11):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In previous eras, a large number of different species of whales, especially bowhead whales, lived in the Greenland Sea. But due to hunting which lasted into the 20th centur, the whales were on the verge of extinction. Now, fortunately, the populations are recovering, and sometimes we can see these majestic animals passing by.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(Aug 12-15): East Greenland Adventure</w:t>
            </w:r>
          </w:p>
          <w:p>
            <w:pPr/>
            <w:r>
              <w:rPr/>
              <w:t xml:space="preserve">	This is expedition cruising at its most authentic and it brings us new opportunities to explore. We will go on a true arctic adventure and feel the real breath of the Arctic. Our itinerary and exploration opportunities in East Greenland are dependent on weather and sea ice conditions. Again, you can be sure that our experienced captain and expedition leader will take advantage of every opportunity so that you can experience excellent wildlife viewing, discover incredible scenery and go ashore wherever possible. The Franz Josef Fjord and Kong Oscar Fjord systems are part of Northeast Greenland National Park, the world’s largest and perhaps most remote. This whole area contains some of the Arctic’s most magnificent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 — vast, open, and seemingly untouched since the beginning of time—is a hiker’s paradise. Throughout this area, we also find ancient Thule archeological sites, historical trappers’ huts, and modern Inuit hunters’ cabins. To provide you with the best experience possible.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(Aug 16-17): At sea</w:t>
            </w:r>
          </w:p>
          <w:p>
            <w:pPr/>
            <w:r>
              <w:rPr/>
              <w:t xml:space="preserve">	 Following our exploration of the Northeast Greenland coastline and fjords, we head back across the Greenland Sea toward Svalbard. Presentations and workshops by our expert staff ensure that these days at sea are not idly spent; but that’s up to you!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11-13 (Aug 18-20): Exploration of Svalbard</w:t>
            </w:r>
          </w:p>
          <w:p>
            <w:pPr/>
            <w:r>
              <w:rPr/>
              <w:t xml:space="preserve">	 In the High Arctic wilderness of Svalbard, our itinerary is flexible to maximize your experience. Weather and sea ice conditions determine our route and exploration opportunities. Our experienced captain and expedition leader adapt plans accordingly. Majestic mountains, deep fjords, and turquoise waters create a stunning backdrop. Spot grazing reindeer, playful Arctic foxes, and diverse marine mammals. Keep an eye out for polar bears throughout Svalbard. Visit Ny Ålesund, a former mining town now occupied by Arctic researchers. Discover its museum, gift shop, and post office. This area also played a role in historic North Pole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(Aug 21): Disembarkation in Longyearbyen</w:t>
            </w:r>
          </w:p>
          <w:p>
            <w:pPr/>
            <w:r>
              <w:rPr/>
              <w:t xml:space="preserve">	 After filling up with one last buffet breakfast on board, we bid you farewell in Longyearbyen and provide transfer to the airport and a regular flight to Oslo. By this time, you may already be making plans for your next amazing trip with us into the polar worlds! </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Kari Herbert</w:t>
            </w:r>
          </w:p>
          <w:p>
            <w:pPr/>
            <w:r>
              <w:rPr>
                <w:rFonts w:ascii="Arial" w:hAnsi="Arial" w:eastAsia="Arial" w:cs="Arial"/>
                <w:sz w:val="22"/>
                <w:szCs w:val="22"/>
              </w:rPr>
              <w:t xml:space="preserve">Author, Public speaker</w:t>
            </w:r>
          </w:p>
          <w:p>
            <w:pPr/>
            <w:r>
              <w:rPr/>
              <w:t xml:space="preserve">	Kari is an author, publisher, and public speaker. She started travelling at the age of ten months with her father. Kari’s father Sir Wally Herbert was the first man to walk to the North Pole, crossing from Alaska to Spitsbergen in 1969. 	 Kari was ten months old when Sir Wally Herbert took his family to live with a tribe of Polar Inuit for over two years on a remote island off the coast of Northwest Greenland. At the age of four Kari accompanied her parents on another trip that took them through winter blizzards in a caravan to spend time with the Sami of Lapland. Kari has continued to travel extensively ever since. 	 Her writings have been published in magazines and newspapers all over the world. She has regularly taken part in many radio programmes including BBC Radio 4, Radio 3 and BBC World Service. She is a popular public speaker, lecturing at venues such as the Royal Geographical Society, the Explorers Club in New York, the National Maritime Museum and the British Library.</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US$ 14 395</w:t>
            </w:r>
          </w:p>
        </w:tc>
        <w:tc>
          <w:tcPr>
            <w:tcW w:w="1500" w:type="dxa"/>
          </w:tcPr>
          <w:p>
            <w:pPr>
              <w:spacing w:before="50" w:after="50"/>
            </w:pPr>
            <w:r>
              <w:rPr>
                <w:strike/>
              </w:rPr>
              <w:t xml:space="preserve">US$ 21 395</w:t>
            </w:r>
          </w:p>
        </w:tc>
        <w:tc>
          <w:tcPr>
            <w:tcW w:w="1500" w:type="dxa"/>
          </w:tcPr>
          <w:p>
            <w:pPr>
              <w:spacing w:before="50" w:after="50"/>
            </w:pPr>
            <w:r>
              <w:rPr>
                <w:strike/>
              </w:rPr>
              <w:t xml:space="preserve">US$ 15 295</w:t>
            </w:r>
          </w:p>
        </w:tc>
        <w:tc>
          <w:tcPr>
            <w:tcW w:w="1500" w:type="dxa"/>
          </w:tcPr>
          <w:p>
            <w:pPr>
              <w:spacing w:before="50" w:after="50"/>
            </w:pPr>
            <w:r>
              <w:rPr>
                <w:strike/>
              </w:rPr>
              <w:t xml:space="preserve">US$ 15 595</w:t>
            </w:r>
          </w:p>
        </w:tc>
        <w:tc>
          <w:tcPr>
            <w:tcW w:w="1500" w:type="dxa"/>
          </w:tcPr>
          <w:p>
            <w:pPr>
              <w:spacing w:before="50" w:after="50"/>
            </w:pPr>
            <w:r>
              <w:rPr>
                <w:strike/>
              </w:rPr>
              <w:t xml:space="preserve">US$ 17 595</w:t>
            </w:r>
          </w:p>
        </w:tc>
        <w:tc>
          <w:tcPr>
            <w:tcW w:w="1500" w:type="dxa"/>
          </w:tcPr>
          <w:p>
            <w:pPr>
              <w:spacing w:before="50" w:after="50"/>
            </w:pPr>
            <w:r>
              <w:rPr>
                <w:strike/>
              </w:rPr>
              <w:t xml:space="preserve">US$ 19 195</w:t>
            </w:r>
          </w:p>
        </w:tc>
        <w:tc>
          <w:tcPr>
            <w:tcW w:w="1500" w:type="dxa"/>
          </w:tcPr>
          <w:p>
            <w:pPr>
              <w:spacing w:before="50" w:after="50"/>
            </w:pPr>
            <w:r>
              <w:rPr>
                <w:strike/>
              </w:rPr>
              <w:t xml:space="preserve">US$ 24 695</w:t>
            </w:r>
          </w:p>
        </w:tc>
      </w:tr>
      <w:tr>
        <w:trPr/>
        <w:tc>
          <w:tcPr>
            <w:tcW w:w="1500" w:type="dxa"/>
          </w:tcPr>
          <w:p>
            <w:pPr>
              <w:spacing w:before="50" w:after="50"/>
            </w:pPr>
            <w:r>
              <w:rPr/>
              <w:t xml:space="preserve">US$ 7 796</w:t>
            </w:r>
          </w:p>
        </w:tc>
        <w:tc>
          <w:tcPr>
            <w:tcW w:w="1500" w:type="dxa"/>
          </w:tcPr>
          <w:p>
            <w:pPr>
              <w:spacing w:before="50" w:after="50"/>
            </w:pPr>
            <w:r>
              <w:rPr/>
              <w:t xml:space="preserve">US$ 10 796</w:t>
            </w:r>
          </w:p>
        </w:tc>
        <w:tc>
          <w:tcPr>
            <w:tcW w:w="1500" w:type="dxa"/>
          </w:tcPr>
          <w:p>
            <w:pPr>
              <w:spacing w:before="50" w:after="50"/>
            </w:pPr>
            <w:r>
              <w:rPr/>
              <w:t xml:space="preserve">US$ 16 046</w:t>
            </w:r>
          </w:p>
        </w:tc>
        <w:tc>
          <w:tcPr>
            <w:tcW w:w="1500" w:type="dxa"/>
          </w:tcPr>
          <w:p>
            <w:pPr>
              <w:spacing w:before="50" w:after="50"/>
            </w:pPr>
            <w:r>
              <w:rPr/>
              <w:t xml:space="preserve">US$ 11 471</w:t>
            </w:r>
          </w:p>
        </w:tc>
        <w:tc>
          <w:tcPr>
            <w:tcW w:w="1500" w:type="dxa"/>
          </w:tcPr>
          <w:p>
            <w:pPr>
              <w:spacing w:before="50" w:after="50"/>
            </w:pPr>
            <w:r>
              <w:rPr/>
              <w:t xml:space="preserve">US$ 11 696</w:t>
            </w:r>
          </w:p>
        </w:tc>
        <w:tc>
          <w:tcPr>
            <w:tcW w:w="1500" w:type="dxa"/>
          </w:tcPr>
          <w:p>
            <w:pPr>
              <w:spacing w:before="50" w:after="50"/>
            </w:pPr>
            <w:r>
              <w:rPr/>
              <w:t xml:space="preserve">US$ 13 196</w:t>
            </w:r>
          </w:p>
        </w:tc>
        <w:tc>
          <w:tcPr>
            <w:tcW w:w="1500" w:type="dxa"/>
          </w:tcPr>
          <w:p>
            <w:pPr>
              <w:spacing w:before="50" w:after="50"/>
            </w:pPr>
            <w:r>
              <w:rPr/>
              <w:t xml:space="preserve">US$ 14 396</w:t>
            </w:r>
          </w:p>
        </w:tc>
        <w:tc>
          <w:tcPr>
            <w:tcW w:w="1500" w:type="dxa"/>
          </w:tcPr>
          <w:p>
            <w:pPr>
              <w:spacing w:before="50" w:after="50"/>
            </w:pPr>
            <w:r>
              <w:rPr/>
              <w:t xml:space="preserve">US$ 18 521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Longyearbyen airport;</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In order to get the best experience and weather conditions, the sequence of cruise destinations to visit is subject to be inversed and you could feel a true expedition spirit.Itinerary,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2024-05-19T15:27:25+00:00</dcterms:created>
  <dcterms:modified xsi:type="dcterms:W3CDTF">2024-05-19T15:27:25+00:00</dcterms:modified>
</cp:coreProperties>
</file>

<file path=docProps/custom.xml><?xml version="1.0" encoding="utf-8"?>
<Properties xmlns="http://schemas.openxmlformats.org/officeDocument/2006/custom-properties" xmlns:vt="http://schemas.openxmlformats.org/officeDocument/2006/docPropsVTypes"/>
</file>